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3" w:line="190" w:lineRule="auto"/>
        <w:ind w:left="0"/>
        <w:rPr>
          <w:rFonts w:ascii="微软雅黑" w:hAnsi="微软雅黑" w:eastAsia="微软雅黑" w:cs="微软雅黑"/>
          <w:spacing w:val="-2"/>
          <w:sz w:val="43"/>
          <w:szCs w:val="43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  <w:r>
        <w:rPr>
          <w:rFonts w:hint="eastAsia" w:ascii="黑体" w:hAnsi="黑体" w:eastAsia="黑体" w:cs="黑体"/>
          <w:spacing w:val="-6"/>
          <w:sz w:val="31"/>
          <w:szCs w:val="31"/>
          <w:lang w:eastAsia="zh-CN"/>
        </w:rPr>
        <w:t>三</w:t>
      </w:r>
    </w:p>
    <w:p>
      <w:pPr>
        <w:spacing w:before="423" w:line="215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202</w:t>
      </w:r>
      <w:r>
        <w:rPr>
          <w:rFonts w:hint="eastAsia" w:ascii="微软雅黑" w:hAnsi="微软雅黑" w:eastAsia="微软雅黑" w:cs="微软雅黑"/>
          <w:spacing w:val="-2"/>
          <w:sz w:val="43"/>
          <w:szCs w:val="43"/>
          <w:lang w:val="en-US" w:eastAsia="zh-CN"/>
        </w:rPr>
        <w:t>4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年</w:t>
      </w:r>
      <w:r>
        <w:rPr>
          <w:rFonts w:hint="eastAsia" w:ascii="微软雅黑" w:hAnsi="微软雅黑" w:eastAsia="微软雅黑" w:cs="微软雅黑"/>
          <w:spacing w:val="-1"/>
          <w:sz w:val="43"/>
          <w:szCs w:val="43"/>
          <w:lang w:eastAsia="zh-CN"/>
        </w:rPr>
        <w:t>国际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赛事经费概算表</w:t>
      </w:r>
    </w:p>
    <w:p>
      <w:pPr>
        <w:spacing w:before="192" w:line="222" w:lineRule="auto"/>
        <w:ind w:left="39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pacing w:val="-3"/>
          <w:sz w:val="22"/>
          <w:szCs w:val="22"/>
        </w:rPr>
        <w:t>单</w:t>
      </w:r>
      <w:r>
        <w:rPr>
          <w:rFonts w:ascii="仿宋" w:hAnsi="仿宋" w:eastAsia="仿宋" w:cs="仿宋"/>
          <w:spacing w:val="-2"/>
          <w:sz w:val="22"/>
          <w:szCs w:val="22"/>
        </w:rPr>
        <w:t>位 (盖章) ：</w:t>
      </w:r>
    </w:p>
    <w:p>
      <w:pPr>
        <w:spacing w:line="96" w:lineRule="exact"/>
      </w:pPr>
    </w:p>
    <w:tbl>
      <w:tblPr>
        <w:tblStyle w:val="5"/>
        <w:tblW w:w="939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3"/>
        <w:gridCol w:w="2"/>
        <w:gridCol w:w="524"/>
        <w:gridCol w:w="975"/>
        <w:gridCol w:w="332"/>
        <w:gridCol w:w="1262"/>
        <w:gridCol w:w="767"/>
        <w:gridCol w:w="823"/>
        <w:gridCol w:w="944"/>
        <w:gridCol w:w="1126"/>
        <w:gridCol w:w="952"/>
        <w:gridCol w:w="98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竞赛名称</w:t>
            </w:r>
          </w:p>
        </w:tc>
        <w:tc>
          <w:tcPr>
            <w:tcW w:w="81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9" w:line="22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主办单位</w:t>
            </w:r>
          </w:p>
        </w:tc>
        <w:tc>
          <w:tcPr>
            <w:tcW w:w="81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8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协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办单位</w:t>
            </w:r>
          </w:p>
        </w:tc>
        <w:tc>
          <w:tcPr>
            <w:tcW w:w="81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8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赛地点</w:t>
            </w:r>
          </w:p>
        </w:tc>
        <w:tc>
          <w:tcPr>
            <w:tcW w:w="81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29" w:type="dxa"/>
            <w:gridSpan w:val="3"/>
            <w:vAlign w:val="center"/>
          </w:tcPr>
          <w:p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赛时间</w:t>
            </w:r>
          </w:p>
        </w:tc>
        <w:tc>
          <w:tcPr>
            <w:tcW w:w="8168" w:type="dxa"/>
            <w:gridSpan w:val="9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36" w:type="dxa"/>
            <w:gridSpan w:val="5"/>
            <w:vAlign w:val="center"/>
          </w:tcPr>
          <w:p>
            <w:pPr>
              <w:spacing w:before="138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运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动队入住酒店</w:t>
            </w:r>
          </w:p>
        </w:tc>
        <w:tc>
          <w:tcPr>
            <w:tcW w:w="6861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2536" w:type="dxa"/>
            <w:gridSpan w:val="5"/>
            <w:vAlign w:val="center"/>
          </w:tcPr>
          <w:p>
            <w:pPr>
              <w:spacing w:before="139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判员及官员入住酒店</w:t>
            </w:r>
          </w:p>
        </w:tc>
        <w:tc>
          <w:tcPr>
            <w:tcW w:w="6861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before="71" w:line="22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参加</w:t>
            </w:r>
          </w:p>
          <w:p>
            <w:pPr>
              <w:spacing w:before="71" w:line="224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人数</w:t>
            </w:r>
          </w:p>
        </w:tc>
        <w:tc>
          <w:tcPr>
            <w:tcW w:w="1833" w:type="dxa"/>
            <w:gridSpan w:val="4"/>
            <w:vAlign w:val="center"/>
          </w:tcPr>
          <w:p>
            <w:pPr>
              <w:spacing w:before="139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动员</w:t>
            </w:r>
          </w:p>
        </w:tc>
        <w:tc>
          <w:tcPr>
            <w:tcW w:w="1262" w:type="dxa"/>
            <w:vAlign w:val="center"/>
          </w:tcPr>
          <w:p>
            <w:pPr>
              <w:spacing w:before="151" w:line="232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领队\教练员</w:t>
            </w:r>
          </w:p>
        </w:tc>
        <w:tc>
          <w:tcPr>
            <w:tcW w:w="767" w:type="dxa"/>
            <w:vAlign w:val="center"/>
          </w:tcPr>
          <w:p>
            <w:pPr>
              <w:spacing w:before="151" w:line="233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裁判员</w:t>
            </w:r>
          </w:p>
        </w:tc>
        <w:tc>
          <w:tcPr>
            <w:tcW w:w="823" w:type="dxa"/>
            <w:vAlign w:val="center"/>
          </w:tcPr>
          <w:p>
            <w:pPr>
              <w:spacing w:before="151" w:line="229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5"/>
                <w:sz w:val="19"/>
                <w:szCs w:val="19"/>
                <w14:textOutline w14:w="34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3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作人员</w:t>
            </w:r>
          </w:p>
        </w:tc>
        <w:tc>
          <w:tcPr>
            <w:tcW w:w="944" w:type="dxa"/>
            <w:vAlign w:val="center"/>
          </w:tcPr>
          <w:p>
            <w:pPr>
              <w:spacing w:before="140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合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计</w:t>
            </w:r>
          </w:p>
        </w:tc>
        <w:tc>
          <w:tcPr>
            <w:tcW w:w="1126" w:type="dxa"/>
            <w:vAlign w:val="center"/>
          </w:tcPr>
          <w:p>
            <w:pPr>
              <w:spacing w:before="139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天数</w:t>
            </w:r>
          </w:p>
        </w:tc>
        <w:tc>
          <w:tcPr>
            <w:tcW w:w="952" w:type="dxa"/>
            <w:vAlign w:val="center"/>
          </w:tcPr>
          <w:p>
            <w:pPr>
              <w:spacing w:before="151" w:line="232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竞赛天</w:t>
            </w:r>
            <w:r>
              <w:rPr>
                <w:rFonts w:ascii="仿宋" w:hAnsi="仿宋" w:eastAsia="仿宋" w:cs="仿宋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987" w:type="dxa"/>
            <w:vAlign w:val="center"/>
          </w:tcPr>
          <w:p>
            <w:pPr>
              <w:spacing w:before="151" w:line="231" w:lineRule="auto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1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报</w:t>
            </w:r>
            <w:r>
              <w:rPr>
                <w:rFonts w:ascii="仿宋" w:hAnsi="仿宋" w:eastAsia="仿宋" w:cs="仿宋"/>
                <w:sz w:val="19"/>
                <w:szCs w:val="19"/>
                <w14:textOutline w14:w="3614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到天数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4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138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运动队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33" w:type="dxa"/>
            <w:gridSpan w:val="4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6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138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判员</w:t>
            </w:r>
          </w:p>
        </w:tc>
        <w:tc>
          <w:tcPr>
            <w:tcW w:w="95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科目</w:t>
            </w:r>
          </w:p>
        </w:tc>
        <w:tc>
          <w:tcPr>
            <w:tcW w:w="767" w:type="dxa"/>
            <w:vAlign w:val="center"/>
          </w:tcPr>
          <w:p>
            <w:pPr>
              <w:spacing w:before="81" w:line="231" w:lineRule="auto"/>
              <w:ind w:left="26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0"/>
                <w:sz w:val="19"/>
                <w:szCs w:val="19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人(辆)</w:t>
            </w:r>
            <w:r>
              <w:rPr>
                <w:rFonts w:ascii="仿宋" w:hAnsi="仿宋" w:eastAsia="仿宋" w:cs="仿宋"/>
                <w:spacing w:val="-20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0"/>
                <w:sz w:val="19"/>
                <w:szCs w:val="19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823" w:type="dxa"/>
            <w:vAlign w:val="center"/>
          </w:tcPr>
          <w:p>
            <w:pPr>
              <w:spacing w:before="81" w:line="231" w:lineRule="auto"/>
              <w:ind w:left="25"/>
              <w:jc w:val="center"/>
              <w:rPr>
                <w:rFonts w:ascii="仿宋" w:hAnsi="仿宋" w:eastAsia="仿宋" w:cs="仿宋"/>
                <w:sz w:val="19"/>
                <w:szCs w:val="19"/>
              </w:rPr>
            </w:pPr>
            <w:r>
              <w:rPr>
                <w:rFonts w:ascii="仿宋" w:hAnsi="仿宋" w:eastAsia="仿宋" w:cs="仿宋"/>
                <w:spacing w:val="-26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天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(辆)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仿宋" w:hAnsi="仿宋" w:eastAsia="仿宋" w:cs="仿宋"/>
                <w:spacing w:val="-22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</w:t>
            </w:r>
          </w:p>
        </w:tc>
        <w:tc>
          <w:tcPr>
            <w:tcW w:w="944" w:type="dxa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标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准</w:t>
            </w:r>
          </w:p>
        </w:tc>
        <w:tc>
          <w:tcPr>
            <w:tcW w:w="1126" w:type="dxa"/>
            <w:vAlign w:val="center"/>
          </w:tcPr>
          <w:p>
            <w:pPr>
              <w:spacing w:before="63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金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额</w:t>
            </w:r>
          </w:p>
        </w:tc>
        <w:tc>
          <w:tcPr>
            <w:tcW w:w="1939" w:type="dxa"/>
            <w:gridSpan w:val="2"/>
            <w:vAlign w:val="center"/>
          </w:tcPr>
          <w:p>
            <w:pPr>
              <w:spacing w:before="62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说明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70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63" w:line="223" w:lineRule="auto"/>
              <w:jc w:val="center"/>
              <w:rPr>
                <w:rFonts w:hint="eastAsia" w:ascii="仿宋" w:hAnsi="仿宋" w:eastAsia="仿宋" w:cs="仿宋"/>
                <w:spacing w:val="-7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val="en-US"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309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before="63" w:line="223" w:lineRule="auto"/>
              <w:jc w:val="center"/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赛事申办费</w:t>
            </w:r>
          </w:p>
        </w:tc>
        <w:tc>
          <w:tcPr>
            <w:tcW w:w="767" w:type="dxa"/>
            <w:vAlign w:val="center"/>
          </w:tcPr>
          <w:p>
            <w:pPr>
              <w:spacing w:before="81" w:line="231" w:lineRule="auto"/>
              <w:ind w:left="26"/>
              <w:jc w:val="center"/>
              <w:rPr>
                <w:rFonts w:ascii="仿宋" w:hAnsi="仿宋" w:eastAsia="仿宋" w:cs="仿宋"/>
                <w:spacing w:val="-20"/>
                <w:sz w:val="19"/>
                <w:szCs w:val="19"/>
                <w14:textOutline w14:w="340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823" w:type="dxa"/>
            <w:vAlign w:val="center"/>
          </w:tcPr>
          <w:p>
            <w:pPr>
              <w:spacing w:before="81" w:line="231" w:lineRule="auto"/>
              <w:ind w:left="25"/>
              <w:jc w:val="center"/>
              <w:rPr>
                <w:rFonts w:ascii="仿宋" w:hAnsi="仿宋" w:eastAsia="仿宋" w:cs="仿宋"/>
                <w:spacing w:val="-26"/>
                <w:sz w:val="19"/>
                <w:szCs w:val="19"/>
                <w14:textOutline w14:w="3409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944" w:type="dxa"/>
            <w:vAlign w:val="center"/>
          </w:tcPr>
          <w:p>
            <w:pPr>
              <w:spacing w:before="63" w:line="223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126" w:type="dxa"/>
            <w:vAlign w:val="center"/>
          </w:tcPr>
          <w:p>
            <w:pPr>
              <w:spacing w:before="63" w:line="224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spacing w:before="62" w:line="225" w:lineRule="auto"/>
              <w:jc w:val="center"/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交国际单项组织</w:t>
            </w:r>
          </w:p>
          <w:p>
            <w:pPr>
              <w:spacing w:before="62" w:line="225" w:lineRule="auto"/>
              <w:jc w:val="center"/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的费用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restart"/>
            <w:tcBorders>
              <w:bottom w:val="nil"/>
              <w:right w:val="single" w:color="auto" w:sz="4" w:space="0"/>
            </w:tcBorders>
            <w:vAlign w:val="center"/>
          </w:tcPr>
          <w:p>
            <w:pPr>
              <w:spacing w:before="72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01" w:type="dxa"/>
            <w:gridSpan w:val="3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裁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判员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38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39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酬金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06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2" w:line="221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7"/>
                <w:sz w:val="22"/>
                <w:szCs w:val="22"/>
                <w:lang w:eastAsia="zh-CN"/>
              </w:rPr>
              <w:t>当地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工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作人员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0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助费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>
            <w:pPr>
              <w:spacing w:line="359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01" w:type="dxa"/>
            <w:gridSpan w:val="3"/>
            <w:vMerge w:val="restart"/>
            <w:tcBorders>
              <w:bottom w:val="nil"/>
            </w:tcBorders>
            <w:vAlign w:val="center"/>
          </w:tcPr>
          <w:p>
            <w:pPr>
              <w:spacing w:before="7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运动队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703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交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通费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spacing w:line="362" w:lineRule="auto"/>
              <w:jc w:val="center"/>
              <w:rPr>
                <w:rFonts w:ascii="Arial"/>
                <w:sz w:val="21"/>
              </w:rPr>
            </w:pPr>
          </w:p>
          <w:p>
            <w:pPr>
              <w:spacing w:before="72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62" w:line="420" w:lineRule="exact"/>
              <w:ind w:left="130"/>
              <w:jc w:val="center"/>
              <w:textAlignment w:val="baseline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9"/>
                <w:position w:val="18"/>
                <w:sz w:val="22"/>
                <w:szCs w:val="22"/>
                <w:lang w:eastAsia="zh-CN"/>
              </w:rPr>
              <w:t>国际单项组织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工作人员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3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含有关人员赛前指导的食宿费和差旅费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助费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6</w:t>
            </w: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9"/>
                <w:position w:val="18"/>
                <w:sz w:val="22"/>
                <w:szCs w:val="22"/>
              </w:rPr>
              <w:t>总</w:t>
            </w:r>
            <w:r>
              <w:rPr>
                <w:rFonts w:ascii="仿宋" w:hAnsi="仿宋" w:eastAsia="仿宋" w:cs="仿宋"/>
                <w:spacing w:val="-5"/>
                <w:position w:val="18"/>
                <w:sz w:val="22"/>
                <w:szCs w:val="22"/>
              </w:rPr>
              <w:t>局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项目中心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（协会）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工作</w:t>
            </w:r>
          </w:p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ascii="仿宋" w:hAnsi="仿宋" w:eastAsia="仿宋" w:cs="仿宋"/>
                <w:spacing w:val="-5"/>
                <w:position w:val="18"/>
                <w:sz w:val="22"/>
                <w:szCs w:val="22"/>
                <w:lang w:eastAsia="zh-CN"/>
              </w:rPr>
              <w:t>人员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含有关人员赛前指导的食宿费和差旅费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7</w:t>
            </w:r>
          </w:p>
        </w:tc>
        <w:tc>
          <w:tcPr>
            <w:tcW w:w="1501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反兴奋剂官员</w:t>
            </w: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食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宿费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差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旅费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703" w:type="dxa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0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94" w:type="dxa"/>
            <w:gridSpan w:val="2"/>
            <w:vAlign w:val="center"/>
          </w:tcPr>
          <w:p>
            <w:pPr>
              <w:spacing w:before="141" w:line="225" w:lineRule="auto"/>
              <w:jc w:val="center"/>
              <w:rPr>
                <w:rFonts w:ascii="仿宋" w:hAnsi="仿宋" w:eastAsia="仿宋" w:cs="仿宋"/>
                <w:spacing w:val="-6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补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助费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3" w:line="17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4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场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地费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1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4" w:line="222" w:lineRule="auto"/>
              <w:jc w:val="center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消</w:t>
            </w: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耗品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4" w:line="179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4" w:line="220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比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赛用车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71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" w:line="223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position w:val="18"/>
                <w:sz w:val="22"/>
                <w:szCs w:val="22"/>
              </w:rPr>
              <w:t>医</w:t>
            </w:r>
            <w:r>
              <w:rPr>
                <w:rFonts w:ascii="仿宋" w:hAnsi="仿宋" w:eastAsia="仿宋" w:cs="仿宋"/>
                <w:spacing w:val="-5"/>
                <w:position w:val="18"/>
                <w:sz w:val="22"/>
                <w:szCs w:val="22"/>
              </w:rPr>
              <w:t>疗</w:t>
            </w:r>
            <w:r>
              <w:rPr>
                <w:rFonts w:ascii="仿宋" w:hAnsi="仿宋" w:eastAsia="仿宋" w:cs="仿宋"/>
                <w:spacing w:val="-3"/>
                <w:position w:val="18"/>
                <w:sz w:val="22"/>
                <w:szCs w:val="22"/>
              </w:rPr>
              <w:t>、消防、</w:t>
            </w:r>
            <w:r>
              <w:rPr>
                <w:rFonts w:hint="eastAsia" w:ascii="仿宋" w:hAnsi="仿宋" w:eastAsia="仿宋" w:cs="仿宋"/>
                <w:spacing w:val="-3"/>
                <w:position w:val="18"/>
                <w:sz w:val="22"/>
                <w:szCs w:val="22"/>
                <w:lang w:eastAsia="zh-CN"/>
              </w:rPr>
              <w:t>安保等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8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竞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赛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器材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8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4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6"/>
                <w:sz w:val="22"/>
                <w:szCs w:val="22"/>
                <w:lang w:eastAsia="zh-CN"/>
              </w:rPr>
              <w:t>辅助竞赛器材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0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计时记分系统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80" w:line="181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裁判员用品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2" w:line="222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保险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  <w:r>
              <w:rPr>
                <w:rFonts w:hint="eastAsia" w:eastAsia="宋体"/>
                <w:sz w:val="21"/>
                <w:lang w:eastAsia="zh-CN"/>
              </w:rPr>
              <w:t>参赛人员、裁判员及工作人员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赛事宣传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赛事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绩效评估</w:t>
            </w: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77" w:line="182" w:lineRule="auto"/>
              <w:jc w:val="center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13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0" w:line="221" w:lineRule="auto"/>
              <w:jc w:val="center"/>
              <w:rPr>
                <w:rFonts w:ascii="仿宋" w:hAnsi="仿宋" w:eastAsia="仿宋" w:cs="仿宋"/>
                <w:spacing w:val="-7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1"/>
                <w:sz w:val="22"/>
                <w:szCs w:val="22"/>
                <w:lang w:eastAsia="zh-CN"/>
              </w:rPr>
              <w:t>赛事奖金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141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竞赛总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经费合计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3" w:line="22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3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国际单项组织补贴赛事经费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3" w:line="22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3" w:lineRule="auto"/>
              <w:jc w:val="center"/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总局</w:t>
            </w: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项目中心（协会）</w:t>
            </w:r>
          </w:p>
          <w:p>
            <w:pPr>
              <w:spacing w:before="143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下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拔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赛事经费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2" w:line="22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pacing w:val="-2"/>
                <w:sz w:val="22"/>
                <w:szCs w:val="22"/>
                <w:lang w:eastAsia="zh-CN"/>
              </w:rPr>
              <w:t>当地政府投入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703" w:type="dxa"/>
            <w:vAlign w:val="center"/>
          </w:tcPr>
          <w:p>
            <w:pPr>
              <w:spacing w:before="142" w:line="224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13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仿宋" w:hAnsi="仿宋" w:eastAsia="仿宋" w:cs="仿宋"/>
                <w:spacing w:val="-13"/>
                <w:sz w:val="22"/>
                <w:szCs w:val="22"/>
              </w:rPr>
              <w:t>收</w:t>
            </w:r>
            <w:r>
              <w:rPr>
                <w:rFonts w:ascii="仿宋" w:hAnsi="仿宋" w:eastAsia="仿宋" w:cs="仿宋"/>
                <w:spacing w:val="-12"/>
                <w:sz w:val="22"/>
                <w:szCs w:val="22"/>
              </w:rPr>
              <w:t>入</w:t>
            </w:r>
          </w:p>
        </w:tc>
        <w:tc>
          <w:tcPr>
            <w:tcW w:w="3095" w:type="dxa"/>
            <w:gridSpan w:val="5"/>
            <w:vAlign w:val="center"/>
          </w:tcPr>
          <w:p>
            <w:pPr>
              <w:spacing w:before="143" w:line="222" w:lineRule="auto"/>
              <w:jc w:val="center"/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2"/>
                <w:szCs w:val="22"/>
                <w:lang w:eastAsia="zh-CN"/>
              </w:rPr>
              <w:t>市场筹措赞助经费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  <w:jc w:val="center"/>
        </w:trPr>
        <w:tc>
          <w:tcPr>
            <w:tcW w:w="3798" w:type="dxa"/>
            <w:gridSpan w:val="6"/>
            <w:vAlign w:val="center"/>
          </w:tcPr>
          <w:p>
            <w:pPr>
              <w:spacing w:before="143" w:line="223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缺口经费合计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(元)</w:t>
            </w:r>
          </w:p>
        </w:tc>
        <w:tc>
          <w:tcPr>
            <w:tcW w:w="767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23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44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26" w:type="dxa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vAlign w:val="center"/>
          </w:tcPr>
          <w:p>
            <w:pPr>
              <w:jc w:val="center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sectPr>
          <w:footerReference r:id="rId5" w:type="default"/>
          <w:pgSz w:w="11906" w:h="16839"/>
          <w:pgMar w:top="1431" w:right="1252" w:bottom="973" w:left="1251" w:header="0" w:footer="690" w:gutter="0"/>
          <w:pgNumType w:fmt="decimal"/>
          <w:cols w:equalWidth="0" w:num="1">
            <w:col w:w="9403"/>
          </w:cols>
        </w:sectPr>
      </w:pPr>
    </w:p>
    <w:p>
      <w:pPr>
        <w:spacing w:before="43" w:line="190" w:lineRule="auto"/>
        <w:ind w:firstLine="856" w:firstLineChars="400"/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</w:pPr>
      <w:r>
        <w:rPr>
          <w:rFonts w:ascii="仿宋" w:hAnsi="仿宋" w:eastAsia="仿宋" w:cs="仿宋"/>
          <w:spacing w:val="-3"/>
          <w:sz w:val="22"/>
          <w:szCs w:val="22"/>
        </w:rPr>
        <w:t>单位负责人：</w:t>
      </w: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 xml:space="preserve">                   </w:t>
      </w:r>
      <w:r>
        <w:rPr>
          <w:rFonts w:ascii="仿宋" w:hAnsi="仿宋" w:eastAsia="仿宋" w:cs="仿宋"/>
          <w:spacing w:val="-6"/>
          <w:sz w:val="22"/>
          <w:szCs w:val="22"/>
        </w:rPr>
        <w:t>经</w:t>
      </w:r>
      <w:r>
        <w:rPr>
          <w:rFonts w:ascii="仿宋" w:hAnsi="仿宋" w:eastAsia="仿宋" w:cs="仿宋"/>
          <w:spacing w:val="-3"/>
          <w:sz w:val="22"/>
          <w:szCs w:val="22"/>
        </w:rPr>
        <w:t>办人：</w:t>
      </w:r>
      <w:r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  <w:t xml:space="preserve">                  联系电话：</w:t>
      </w:r>
    </w:p>
    <w:p>
      <w:pPr>
        <w:spacing w:before="43" w:line="190" w:lineRule="auto"/>
        <w:ind w:firstLine="856" w:firstLineChars="400"/>
        <w:rPr>
          <w:rFonts w:hint="eastAsia" w:ascii="仿宋" w:hAnsi="仿宋" w:eastAsia="仿宋" w:cs="仿宋"/>
          <w:spacing w:val="-3"/>
          <w:sz w:val="22"/>
          <w:szCs w:val="22"/>
          <w:lang w:val="en-US" w:eastAsia="zh-CN"/>
        </w:rPr>
      </w:pPr>
    </w:p>
    <w:p>
      <w:pPr>
        <w:spacing w:before="43" w:line="190" w:lineRule="auto"/>
        <w:rPr>
          <w:rFonts w:hint="eastAsia" w:ascii="仿宋" w:hAnsi="仿宋" w:eastAsia="仿宋" w:cs="仿宋"/>
          <w:color w:val="auto"/>
          <w:spacing w:val="-3"/>
          <w:sz w:val="22"/>
          <w:szCs w:val="22"/>
          <w:lang w:val="en-US" w:eastAsia="zh-CN"/>
        </w:rPr>
        <w:sectPr>
          <w:type w:val="continuous"/>
          <w:pgSz w:w="11906" w:h="16839"/>
          <w:pgMar w:top="1431" w:right="1252" w:bottom="973" w:left="1251" w:header="0" w:footer="692" w:gutter="0"/>
          <w:pgNumType w:fmt="decimal"/>
          <w:cols w:space="720" w:num="1"/>
        </w:sectPr>
      </w:pPr>
      <w:r>
        <w:rPr>
          <w:rFonts w:hint="eastAsia" w:ascii="仿宋" w:hAnsi="仿宋" w:eastAsia="仿宋" w:cs="仿宋"/>
          <w:color w:val="auto"/>
          <w:spacing w:val="-3"/>
          <w:sz w:val="22"/>
          <w:szCs w:val="22"/>
          <w:lang w:val="en-US" w:eastAsia="zh-CN"/>
        </w:rPr>
        <w:t>注：经费列支科目如有增加，可自行增补。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ind w:left="55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5YzAyODdhNDczZWQwZDZhZmVkMTQzNjQ4MDg1MzUifQ=="/>
  </w:docVars>
  <w:rsids>
    <w:rsidRoot w:val="47FF5F5F"/>
    <w:rsid w:val="47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2023-05-11T02:45:00Z</dcterms:created>
  <dc:creator>随风飘散</dc:creator>
  <cp:lastModifiedBy>随风飘散</cp:lastModifiedBy>
  <dcterms:modified xsi:type="dcterms:W3CDTF">2023-05-11T02:45:16Z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92F4BBC6427E43DDBCF20B83E9F502CA_11</vt:lpwstr>
  </property>
</Properties>
</file>